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7B199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7B1996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7B199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199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B199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7B199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7B1996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7B199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25E66" w:rsidRPr="007B1996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01:08:0601002:165 по адресу: п. Подгорный, ул. Мичурина, земельный участок 30</w:t>
      </w:r>
      <w:r w:rsidRPr="007B1996">
        <w:rPr>
          <w:sz w:val="28"/>
          <w:szCs w:val="28"/>
        </w:rPr>
        <w:t>»</w:t>
      </w:r>
    </w:p>
    <w:p w:rsidR="00AD10C2" w:rsidRPr="007B1996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7B1996" w:rsidRDefault="00AF6CC9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996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F76163" w:rsidRPr="007B199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7B1996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7B199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7B199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7B199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7B1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7B1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7B1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7B1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7B199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7B1996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7B1996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199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25E66" w:rsidRPr="007B199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01:08:0601002:165 по адресу: п. Подгорный, ул. Мичурина, земельный участок 30</w:t>
      </w:r>
      <w:r w:rsidRPr="007B1996">
        <w:rPr>
          <w:rFonts w:ascii="Times New Roman" w:hAnsi="Times New Roman"/>
          <w:color w:val="000000"/>
          <w:sz w:val="28"/>
          <w:szCs w:val="28"/>
        </w:rPr>
        <w:t>» №</w:t>
      </w:r>
      <w:r w:rsidR="00825E66" w:rsidRPr="007B1996">
        <w:rPr>
          <w:rFonts w:ascii="Times New Roman" w:hAnsi="Times New Roman"/>
          <w:color w:val="000000"/>
          <w:sz w:val="28"/>
          <w:szCs w:val="28"/>
        </w:rPr>
        <w:t>215</w:t>
      </w:r>
      <w:r w:rsidR="003E1D6D" w:rsidRPr="007B19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199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F6CC9" w:rsidRPr="007B1996">
        <w:rPr>
          <w:rFonts w:ascii="Times New Roman" w:hAnsi="Times New Roman"/>
          <w:color w:val="000000"/>
          <w:sz w:val="28"/>
          <w:szCs w:val="28"/>
        </w:rPr>
        <w:t>09</w:t>
      </w:r>
      <w:r w:rsidR="008B6A91" w:rsidRPr="007B199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7B1996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7B1996">
        <w:rPr>
          <w:rFonts w:ascii="Times New Roman" w:hAnsi="Times New Roman"/>
          <w:color w:val="000000"/>
          <w:sz w:val="28"/>
          <w:szCs w:val="28"/>
        </w:rPr>
        <w:t>3</w:t>
      </w:r>
      <w:r w:rsidRPr="007B199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7B1996">
        <w:rPr>
          <w:rFonts w:ascii="Times New Roman" w:hAnsi="Times New Roman"/>
          <w:color w:val="000000"/>
          <w:sz w:val="28"/>
          <w:szCs w:val="28"/>
        </w:rPr>
        <w:t>2</w:t>
      </w:r>
      <w:r w:rsidRPr="007B199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7B1996">
        <w:rPr>
          <w:rFonts w:ascii="Times New Roman" w:hAnsi="Times New Roman"/>
          <w:sz w:val="28"/>
          <w:szCs w:val="28"/>
        </w:rPr>
        <w:t xml:space="preserve"> </w:t>
      </w:r>
      <w:r w:rsidRPr="007B199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25E66" w:rsidRPr="007B199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01:08:0601002:165 по адресу: п. Подгорный,                            ул. Мичурина, земельный участок 30</w:t>
      </w:r>
      <w:r w:rsidRPr="007B199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7B199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199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7B199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78F6" w:rsidRPr="007B1996">
        <w:rPr>
          <w:rFonts w:ascii="Times New Roman" w:hAnsi="Times New Roman"/>
          <w:color w:val="000000"/>
          <w:sz w:val="28"/>
          <w:szCs w:val="28"/>
        </w:rPr>
        <w:t>18</w:t>
      </w:r>
      <w:r w:rsidR="001E003B" w:rsidRPr="007B199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7B1996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7B1996">
        <w:rPr>
          <w:rFonts w:ascii="Times New Roman" w:hAnsi="Times New Roman"/>
          <w:color w:val="000000"/>
          <w:sz w:val="28"/>
          <w:szCs w:val="28"/>
        </w:rPr>
        <w:t>3</w:t>
      </w:r>
      <w:r w:rsidRPr="007B199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7B1996">
        <w:rPr>
          <w:rFonts w:ascii="Times New Roman" w:hAnsi="Times New Roman"/>
          <w:color w:val="000000"/>
          <w:sz w:val="28"/>
          <w:szCs w:val="28"/>
        </w:rPr>
        <w:t>2</w:t>
      </w:r>
      <w:r w:rsidRPr="007B19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7B1996">
        <w:rPr>
          <w:rFonts w:ascii="Times New Roman" w:hAnsi="Times New Roman"/>
          <w:color w:val="000000"/>
          <w:sz w:val="28"/>
          <w:szCs w:val="28"/>
        </w:rPr>
        <w:t>15</w:t>
      </w:r>
      <w:r w:rsidR="00825E66" w:rsidRPr="007B1996">
        <w:rPr>
          <w:rFonts w:ascii="Times New Roman" w:hAnsi="Times New Roman"/>
          <w:color w:val="000000"/>
          <w:sz w:val="28"/>
          <w:szCs w:val="28"/>
        </w:rPr>
        <w:t>82</w:t>
      </w:r>
      <w:r w:rsidR="00465233" w:rsidRPr="007B199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7B199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199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35C3C" w:rsidRPr="007B199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7B199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7B199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B199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7B199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99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7B199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199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7B199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99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7B199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199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7B1996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7B1996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199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B199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336ED" w:rsidRPr="007B1996" w:rsidRDefault="00825E6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996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</w:t>
      </w:r>
      <w:r w:rsidRPr="007B1996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</w:t>
      </w:r>
      <w:r w:rsidR="0038194C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7B1996">
        <w:rPr>
          <w:rFonts w:ascii="Times New Roman" w:hAnsi="Times New Roman"/>
          <w:color w:val="000000"/>
          <w:sz w:val="28"/>
          <w:szCs w:val="28"/>
        </w:rPr>
        <w:t>«[6.8] - Связь» использования земельного участка с кадастровым номером 01:08:0601002:165 по адресу: п. Подгорный, ул. Мичурина, земельный участок 30, площадью 70 кв. м.</w:t>
      </w:r>
      <w:bookmarkStart w:id="0" w:name="_GoBack"/>
      <w:bookmarkEnd w:id="0"/>
    </w:p>
    <w:p w:rsidR="00F422F4" w:rsidRPr="007B1996" w:rsidRDefault="00F422F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1B6E" w:rsidRPr="007B1996" w:rsidRDefault="009E1B6E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7B199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99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7B1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7B1996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7B199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996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7B199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78F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40" w:rsidRDefault="00D63540">
      <w:pPr>
        <w:spacing w:line="240" w:lineRule="auto"/>
      </w:pPr>
      <w:r>
        <w:separator/>
      </w:r>
    </w:p>
  </w:endnote>
  <w:endnote w:type="continuationSeparator" w:id="0">
    <w:p w:rsidR="00D63540" w:rsidRDefault="00D63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40" w:rsidRDefault="00D63540">
      <w:pPr>
        <w:spacing w:after="0" w:line="240" w:lineRule="auto"/>
      </w:pPr>
      <w:r>
        <w:separator/>
      </w:r>
    </w:p>
  </w:footnote>
  <w:footnote w:type="continuationSeparator" w:id="0">
    <w:p w:rsidR="00D63540" w:rsidRDefault="00D63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0F8D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8194C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B516B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1996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25E66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1B6E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5C3C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3540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22F4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2021-12-06T07:53:00Z</cp:lastPrinted>
  <dcterms:created xsi:type="dcterms:W3CDTF">2021-08-13T12:29:00Z</dcterms:created>
  <dcterms:modified xsi:type="dcterms:W3CDTF">2022-03-22T08:06:00Z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